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D27" w:rsidRPr="00EF7CB2" w:rsidRDefault="00EF7CB2" w:rsidP="00EF7CB2">
      <w:pPr>
        <w:jc w:val="center"/>
        <w:rPr>
          <w:b/>
          <w:sz w:val="36"/>
          <w:szCs w:val="36"/>
        </w:rPr>
      </w:pPr>
      <w:r w:rsidRPr="00EF7CB2">
        <w:rPr>
          <w:b/>
          <w:sz w:val="36"/>
          <w:szCs w:val="36"/>
        </w:rPr>
        <w:t>PoHS – STRUKTURA AKTIVNOSTI / TEMA</w:t>
      </w:r>
    </w:p>
    <w:p w:rsidR="004938E7" w:rsidRDefault="004938E7"/>
    <w:p w:rsidR="004938E7" w:rsidRPr="00B66A1C" w:rsidRDefault="004938E7" w:rsidP="004938E7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bookmarkStart w:id="0" w:name="OLE_LINK151"/>
      <w:bookmarkStart w:id="1" w:name="OLE_LINK152"/>
      <w:r w:rsidRPr="00B66A1C">
        <w:rPr>
          <w:rFonts w:ascii="Arial" w:hAnsi="Arial" w:cs="Arial"/>
          <w:b/>
          <w:bCs/>
          <w:sz w:val="28"/>
          <w:szCs w:val="28"/>
        </w:rPr>
        <w:t>Maksimalne sile u kontaktu pneumatika i tla (</w:t>
      </w:r>
      <w:r w:rsidRPr="00D44873">
        <w:rPr>
          <w:rFonts w:ascii="Arial" w:hAnsi="Arial" w:cs="Arial"/>
          <w:b/>
          <w:bCs/>
          <w:sz w:val="28"/>
          <w:szCs w:val="28"/>
          <w:highlight w:val="yellow"/>
        </w:rPr>
        <w:t>fizički limit</w:t>
      </w:r>
      <w:r w:rsidRPr="00B66A1C">
        <w:rPr>
          <w:rFonts w:ascii="Arial" w:hAnsi="Arial" w:cs="Arial"/>
          <w:b/>
          <w:bCs/>
          <w:sz w:val="28"/>
          <w:szCs w:val="28"/>
        </w:rPr>
        <w:t>)</w:t>
      </w:r>
    </w:p>
    <w:p w:rsidR="004938E7" w:rsidRPr="00B66A1C" w:rsidRDefault="004938E7" w:rsidP="004938E7">
      <w:pPr>
        <w:pStyle w:val="ListParagraph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4938E7" w:rsidRPr="00B66A1C" w:rsidRDefault="004938E7" w:rsidP="004938E7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bookmarkStart w:id="2" w:name="OLE_LINK221"/>
      <w:bookmarkStart w:id="3" w:name="OLE_LINK222"/>
      <w:r w:rsidRPr="00B66A1C">
        <w:rPr>
          <w:rFonts w:ascii="Arial" w:hAnsi="Arial" w:cs="Arial"/>
          <w:b/>
          <w:bCs/>
          <w:sz w:val="28"/>
          <w:szCs w:val="28"/>
        </w:rPr>
        <w:t>Zglobni prenosnici snage</w:t>
      </w:r>
    </w:p>
    <w:p w:rsidR="004938E7" w:rsidRPr="00B66A1C" w:rsidRDefault="004938E7" w:rsidP="004938E7">
      <w:pPr>
        <w:pStyle w:val="ListParagraph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4938E7" w:rsidRPr="00B66A1C" w:rsidRDefault="004938E7" w:rsidP="004938E7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B66A1C">
        <w:rPr>
          <w:rFonts w:ascii="Arial" w:hAnsi="Arial" w:cs="Arial"/>
          <w:b/>
          <w:bCs/>
          <w:sz w:val="28"/>
          <w:szCs w:val="28"/>
        </w:rPr>
        <w:t xml:space="preserve">Problematika podužne dinamike - </w:t>
      </w:r>
      <w:bookmarkStart w:id="4" w:name="OLE_LINK182"/>
      <w:bookmarkStart w:id="5" w:name="OLE_LINK183"/>
      <w:bookmarkStart w:id="6" w:name="OLE_LINK184"/>
      <w:bookmarkStart w:id="7" w:name="OLE_LINK185"/>
      <w:bookmarkEnd w:id="2"/>
      <w:bookmarkEnd w:id="3"/>
      <w:r w:rsidRPr="00D44873">
        <w:rPr>
          <w:rFonts w:ascii="Arial" w:hAnsi="Arial" w:cs="Arial"/>
          <w:b/>
          <w:bCs/>
          <w:sz w:val="28"/>
          <w:szCs w:val="28"/>
          <w:highlight w:val="green"/>
        </w:rPr>
        <w:t>sistemi za prilagodjavanje parametara snage</w:t>
      </w:r>
      <w:r w:rsidRPr="00B66A1C">
        <w:rPr>
          <w:rFonts w:ascii="Arial" w:hAnsi="Arial" w:cs="Arial"/>
          <w:b/>
          <w:bCs/>
          <w:sz w:val="28"/>
          <w:szCs w:val="28"/>
        </w:rPr>
        <w:t xml:space="preserve"> koje transmisija prosledjuje pogonskim točkovima</w:t>
      </w:r>
      <w:bookmarkEnd w:id="4"/>
      <w:bookmarkEnd w:id="5"/>
      <w:bookmarkEnd w:id="6"/>
      <w:bookmarkEnd w:id="7"/>
      <w:r w:rsidRPr="00B66A1C">
        <w:rPr>
          <w:rFonts w:ascii="Arial" w:hAnsi="Arial" w:cs="Arial"/>
          <w:b/>
          <w:bCs/>
          <w:sz w:val="28"/>
          <w:szCs w:val="28"/>
        </w:rPr>
        <w:t xml:space="preserve"> u pogledu:  </w:t>
      </w:r>
    </w:p>
    <w:p w:rsidR="004938E7" w:rsidRPr="00B66A1C" w:rsidRDefault="004938E7" w:rsidP="004938E7">
      <w:pPr>
        <w:pStyle w:val="ListParagraph"/>
        <w:numPr>
          <w:ilvl w:val="1"/>
          <w:numId w:val="2"/>
        </w:num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bookmarkStart w:id="8" w:name="OLE_LINK174"/>
      <w:bookmarkStart w:id="9" w:name="OLE_LINK175"/>
      <w:bookmarkStart w:id="10" w:name="OLE_LINK176"/>
      <w:bookmarkStart w:id="11" w:name="OLE_LINK177"/>
      <w:bookmarkStart w:id="12" w:name="OLE_LINK178"/>
      <w:bookmarkStart w:id="13" w:name="OLE_LINK179"/>
      <w:r w:rsidRPr="00B66A1C">
        <w:rPr>
          <w:rFonts w:ascii="Arial" w:hAnsi="Arial" w:cs="Arial"/>
          <w:b/>
          <w:bCs/>
          <w:sz w:val="28"/>
          <w:szCs w:val="28"/>
        </w:rPr>
        <w:t xml:space="preserve">Prohodnosti u uslovima </w:t>
      </w:r>
      <w:r w:rsidRPr="00D44873">
        <w:rPr>
          <w:rFonts w:ascii="Arial" w:hAnsi="Arial" w:cs="Arial"/>
          <w:b/>
          <w:bCs/>
          <w:sz w:val="28"/>
          <w:szCs w:val="28"/>
          <w:highlight w:val="green"/>
        </w:rPr>
        <w:t>niskih prianjanja</w:t>
      </w:r>
      <w:r w:rsidRPr="00B66A1C">
        <w:rPr>
          <w:rFonts w:ascii="Arial" w:hAnsi="Arial" w:cs="Arial"/>
          <w:b/>
          <w:bCs/>
          <w:sz w:val="28"/>
          <w:szCs w:val="28"/>
        </w:rPr>
        <w:t xml:space="preserve"> (uključujući problematiku cirkulacije snage)</w:t>
      </w:r>
      <w:bookmarkEnd w:id="8"/>
      <w:bookmarkEnd w:id="9"/>
      <w:bookmarkEnd w:id="10"/>
      <w:bookmarkEnd w:id="11"/>
      <w:bookmarkEnd w:id="12"/>
      <w:bookmarkEnd w:id="13"/>
      <w:r w:rsidRPr="00B66A1C">
        <w:rPr>
          <w:rFonts w:ascii="Arial" w:hAnsi="Arial" w:cs="Arial"/>
          <w:b/>
          <w:bCs/>
          <w:sz w:val="28"/>
          <w:szCs w:val="28"/>
        </w:rPr>
        <w:t xml:space="preserve">, </w:t>
      </w:r>
    </w:p>
    <w:p w:rsidR="004938E7" w:rsidRPr="00B66A1C" w:rsidRDefault="004938E7" w:rsidP="004938E7">
      <w:pPr>
        <w:pStyle w:val="ListParagraph"/>
        <w:numPr>
          <w:ilvl w:val="1"/>
          <w:numId w:val="2"/>
        </w:num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bookmarkStart w:id="14" w:name="OLE_LINK180"/>
      <w:bookmarkStart w:id="15" w:name="OLE_LINK181"/>
      <w:r w:rsidRPr="00D44873">
        <w:rPr>
          <w:rFonts w:ascii="Arial" w:hAnsi="Arial" w:cs="Arial"/>
          <w:b/>
          <w:bCs/>
          <w:sz w:val="28"/>
          <w:szCs w:val="28"/>
          <w:highlight w:val="green"/>
        </w:rPr>
        <w:t>Poboljšanja vučno-dinamičkih performansi</w:t>
      </w:r>
      <w:r w:rsidRPr="00B66A1C">
        <w:rPr>
          <w:rFonts w:ascii="Arial" w:hAnsi="Arial" w:cs="Arial"/>
          <w:b/>
          <w:bCs/>
          <w:sz w:val="28"/>
          <w:szCs w:val="28"/>
        </w:rPr>
        <w:t xml:space="preserve"> vozila (usaglašavanje pogonskih sila </w:t>
      </w:r>
      <w:proofErr w:type="gramStart"/>
      <w:r w:rsidRPr="00B66A1C">
        <w:rPr>
          <w:rFonts w:ascii="Arial" w:hAnsi="Arial" w:cs="Arial"/>
          <w:b/>
          <w:bCs/>
          <w:sz w:val="28"/>
          <w:szCs w:val="28"/>
        </w:rPr>
        <w:t>sa</w:t>
      </w:r>
      <w:proofErr w:type="gramEnd"/>
      <w:r w:rsidRPr="00B66A1C">
        <w:rPr>
          <w:rFonts w:ascii="Arial" w:hAnsi="Arial" w:cs="Arial"/>
          <w:b/>
          <w:bCs/>
          <w:sz w:val="28"/>
          <w:szCs w:val="28"/>
        </w:rPr>
        <w:t xml:space="preserve"> dinamičkim reakcijama na pogonskim točkovima). </w:t>
      </w:r>
    </w:p>
    <w:bookmarkEnd w:id="14"/>
    <w:bookmarkEnd w:id="15"/>
    <w:p w:rsidR="004938E7" w:rsidRPr="00B66A1C" w:rsidRDefault="004938E7" w:rsidP="004938E7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:rsidR="004938E7" w:rsidRPr="00B66A1C" w:rsidRDefault="004938E7" w:rsidP="004938E7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B66A1C">
        <w:rPr>
          <w:rFonts w:ascii="Arial" w:hAnsi="Arial" w:cs="Arial"/>
          <w:b/>
          <w:bCs/>
          <w:sz w:val="28"/>
          <w:szCs w:val="28"/>
        </w:rPr>
        <w:t>Torziona krutost transmisije (</w:t>
      </w:r>
      <w:r w:rsidRPr="00D44873">
        <w:rPr>
          <w:rFonts w:ascii="Arial" w:hAnsi="Arial" w:cs="Arial"/>
          <w:b/>
          <w:bCs/>
          <w:sz w:val="28"/>
          <w:szCs w:val="28"/>
          <w:highlight w:val="cyan"/>
        </w:rPr>
        <w:t>inercijalna opterećenja</w:t>
      </w:r>
      <w:r w:rsidRPr="00B66A1C">
        <w:rPr>
          <w:rFonts w:ascii="Arial" w:hAnsi="Arial" w:cs="Arial"/>
          <w:b/>
          <w:bCs/>
          <w:sz w:val="28"/>
          <w:szCs w:val="28"/>
        </w:rPr>
        <w:t>)</w:t>
      </w:r>
    </w:p>
    <w:p w:rsidR="004938E7" w:rsidRPr="00B66A1C" w:rsidRDefault="004938E7" w:rsidP="004938E7">
      <w:pPr>
        <w:rPr>
          <w:rFonts w:ascii="Arial" w:hAnsi="Arial" w:cs="Arial"/>
          <w:b/>
          <w:bCs/>
          <w:sz w:val="28"/>
          <w:szCs w:val="28"/>
        </w:rPr>
      </w:pPr>
    </w:p>
    <w:p w:rsidR="004938E7" w:rsidRPr="00B66A1C" w:rsidRDefault="004938E7" w:rsidP="004938E7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B66A1C">
        <w:rPr>
          <w:rFonts w:ascii="Arial" w:hAnsi="Arial" w:cs="Arial"/>
          <w:b/>
          <w:bCs/>
          <w:sz w:val="28"/>
          <w:szCs w:val="28"/>
        </w:rPr>
        <w:t xml:space="preserve">Hidrostatički i hidrodinamički prenosnici snage </w:t>
      </w:r>
    </w:p>
    <w:p w:rsidR="004938E7" w:rsidRPr="00B66A1C" w:rsidRDefault="004938E7" w:rsidP="004938E7">
      <w:pPr>
        <w:ind w:firstLine="720"/>
        <w:rPr>
          <w:rFonts w:ascii="Arial" w:hAnsi="Arial" w:cs="Arial"/>
          <w:b/>
          <w:bCs/>
          <w:sz w:val="28"/>
          <w:szCs w:val="28"/>
        </w:rPr>
      </w:pPr>
      <w:r w:rsidRPr="00B66A1C">
        <w:rPr>
          <w:rFonts w:ascii="Arial" w:hAnsi="Arial" w:cs="Arial"/>
          <w:b/>
          <w:bCs/>
          <w:sz w:val="28"/>
          <w:szCs w:val="28"/>
        </w:rPr>
        <w:t>(</w:t>
      </w:r>
      <w:proofErr w:type="gramStart"/>
      <w:r w:rsidRPr="00B66A1C">
        <w:rPr>
          <w:rFonts w:ascii="Arial" w:hAnsi="Arial" w:cs="Arial"/>
          <w:b/>
          <w:bCs/>
          <w:sz w:val="28"/>
          <w:szCs w:val="28"/>
        </w:rPr>
        <w:t>efekti</w:t>
      </w:r>
      <w:proofErr w:type="gramEnd"/>
      <w:r w:rsidRPr="00B66A1C">
        <w:rPr>
          <w:rFonts w:ascii="Arial" w:hAnsi="Arial" w:cs="Arial"/>
          <w:b/>
          <w:bCs/>
          <w:sz w:val="28"/>
          <w:szCs w:val="28"/>
        </w:rPr>
        <w:t xml:space="preserve"> uključenja u transmisije vozila na vučno-dinamičke karakteristike). </w:t>
      </w:r>
    </w:p>
    <w:p w:rsidR="004938E7" w:rsidRPr="00B66A1C" w:rsidRDefault="004938E7" w:rsidP="004938E7">
      <w:pPr>
        <w:pStyle w:val="ListParagraph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bookmarkEnd w:id="0"/>
    <w:bookmarkEnd w:id="1"/>
    <w:p w:rsidR="004938E7" w:rsidRPr="00B66A1C" w:rsidRDefault="004938E7" w:rsidP="004938E7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B66A1C">
        <w:rPr>
          <w:rFonts w:ascii="Arial" w:hAnsi="Arial" w:cs="Arial"/>
          <w:b/>
          <w:bCs/>
          <w:sz w:val="28"/>
          <w:szCs w:val="28"/>
        </w:rPr>
        <w:t xml:space="preserve">Problematika </w:t>
      </w:r>
      <w:r w:rsidRPr="00D44873">
        <w:rPr>
          <w:rFonts w:ascii="Arial" w:hAnsi="Arial" w:cs="Arial"/>
          <w:b/>
          <w:bCs/>
          <w:sz w:val="28"/>
          <w:szCs w:val="28"/>
          <w:highlight w:val="yellow"/>
        </w:rPr>
        <w:t xml:space="preserve">bočne dinamike vozila. </w:t>
      </w:r>
      <w:r w:rsidRPr="00D44873">
        <w:rPr>
          <w:rFonts w:ascii="Arial" w:hAnsi="Arial" w:cs="Arial"/>
          <w:b/>
          <w:bCs/>
          <w:color w:val="FF0000"/>
          <w:sz w:val="28"/>
          <w:szCs w:val="28"/>
          <w:highlight w:val="yellow"/>
        </w:rPr>
        <w:t>Stabilnost i upravljivost</w:t>
      </w:r>
      <w:r w:rsidRPr="00B66A1C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4938E7" w:rsidRPr="00B66A1C" w:rsidRDefault="004938E7" w:rsidP="004938E7">
      <w:pPr>
        <w:ind w:firstLine="720"/>
        <w:rPr>
          <w:rFonts w:ascii="Arial" w:hAnsi="Arial" w:cs="Arial"/>
          <w:b/>
          <w:bCs/>
          <w:sz w:val="28"/>
          <w:szCs w:val="28"/>
        </w:rPr>
      </w:pPr>
      <w:r w:rsidRPr="00B66A1C">
        <w:rPr>
          <w:rFonts w:ascii="Arial" w:hAnsi="Arial" w:cs="Arial"/>
          <w:b/>
          <w:bCs/>
          <w:sz w:val="28"/>
          <w:szCs w:val="28"/>
        </w:rPr>
        <w:t>(</w:t>
      </w:r>
      <w:proofErr w:type="gramStart"/>
      <w:r w:rsidRPr="00B66A1C">
        <w:rPr>
          <w:rFonts w:ascii="Arial" w:hAnsi="Arial" w:cs="Arial"/>
          <w:b/>
          <w:bCs/>
          <w:sz w:val="28"/>
          <w:szCs w:val="28"/>
        </w:rPr>
        <w:t>uticajni</w:t>
      </w:r>
      <w:proofErr w:type="gramEnd"/>
      <w:r w:rsidRPr="00B66A1C">
        <w:rPr>
          <w:rFonts w:ascii="Arial" w:hAnsi="Arial" w:cs="Arial"/>
          <w:b/>
          <w:bCs/>
          <w:sz w:val="28"/>
          <w:szCs w:val="28"/>
        </w:rPr>
        <w:t xml:space="preserve"> činioci, logička forma za uključenje elektronskih sitema za asistenciju vozaču)</w:t>
      </w:r>
    </w:p>
    <w:p w:rsidR="004938E7" w:rsidRPr="00B66A1C" w:rsidRDefault="004938E7" w:rsidP="004938E7">
      <w:pPr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:rsidR="004938E7" w:rsidRPr="00B66A1C" w:rsidRDefault="004938E7" w:rsidP="004938E7">
      <w:pPr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  <w:r w:rsidRPr="00B66A1C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NAPOMENA: </w:t>
      </w:r>
    </w:p>
    <w:p w:rsidR="004938E7" w:rsidRPr="00B66A1C" w:rsidRDefault="004938E7" w:rsidP="004938E7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i/>
          <w:iCs/>
          <w:sz w:val="28"/>
          <w:szCs w:val="28"/>
        </w:rPr>
      </w:pPr>
      <w:r w:rsidRPr="00B66A1C">
        <w:rPr>
          <w:rFonts w:ascii="Arial" w:hAnsi="Arial" w:cs="Arial"/>
          <w:b/>
          <w:bCs/>
          <w:i/>
          <w:iCs/>
          <w:sz w:val="28"/>
          <w:szCs w:val="28"/>
        </w:rPr>
        <w:t xml:space="preserve">Posebna pažnje </w:t>
      </w:r>
      <w:proofErr w:type="gramStart"/>
      <w:r w:rsidRPr="00B66A1C">
        <w:rPr>
          <w:rFonts w:ascii="Arial" w:hAnsi="Arial" w:cs="Arial"/>
          <w:b/>
          <w:bCs/>
          <w:i/>
          <w:iCs/>
          <w:sz w:val="28"/>
          <w:szCs w:val="28"/>
        </w:rPr>
        <w:t>će</w:t>
      </w:r>
      <w:proofErr w:type="gramEnd"/>
      <w:r w:rsidRPr="00B66A1C">
        <w:rPr>
          <w:rFonts w:ascii="Arial" w:hAnsi="Arial" w:cs="Arial"/>
          <w:b/>
          <w:bCs/>
          <w:i/>
          <w:iCs/>
          <w:sz w:val="28"/>
          <w:szCs w:val="28"/>
        </w:rPr>
        <w:t xml:space="preserve"> se posvetiki sagledavanju savremenih sistema koji samostalno-autonomno funkcionišući, doprinose prilaženju fizičkim granicama-limitima u distribuciji sila u kontaktu pneumatika i tla (koje opredeljuju i maksimalno ostvarive performanse vozila u konkretnim uslovima kretanja). </w:t>
      </w:r>
    </w:p>
    <w:p w:rsidR="004938E7" w:rsidRPr="00B66A1C" w:rsidRDefault="004938E7" w:rsidP="004938E7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iCs/>
          <w:sz w:val="28"/>
          <w:szCs w:val="28"/>
        </w:rPr>
      </w:pPr>
      <w:r w:rsidRPr="00B66A1C">
        <w:rPr>
          <w:rFonts w:ascii="Arial" w:hAnsi="Arial" w:cs="Arial"/>
          <w:b/>
          <w:bCs/>
          <w:iCs/>
          <w:sz w:val="28"/>
          <w:szCs w:val="28"/>
        </w:rPr>
        <w:t>Vežbe - samostalni zadaci (problematika cirkulacije snage, efekti uključenja hidrodimaničkih komponenti u transmisiju na vučno-dinamičke performanse vozila)</w:t>
      </w:r>
    </w:p>
    <w:p w:rsidR="004938E7" w:rsidRPr="004938E7" w:rsidRDefault="004938E7"/>
    <w:sectPr w:rsidR="004938E7" w:rsidRPr="004938E7" w:rsidSect="00B36EF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82928"/>
    <w:multiLevelType w:val="hybridMultilevel"/>
    <w:tmpl w:val="57E8F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1B0738"/>
    <w:multiLevelType w:val="hybridMultilevel"/>
    <w:tmpl w:val="60AE5F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grammar="clean"/>
  <w:defaultTabStop w:val="708"/>
  <w:hyphenationZone w:val="425"/>
  <w:characterSpacingControl w:val="doNotCompress"/>
  <w:compat/>
  <w:rsids>
    <w:rsidRoot w:val="004938E7"/>
    <w:rsid w:val="000027C5"/>
    <w:rsid w:val="00005961"/>
    <w:rsid w:val="000378EC"/>
    <w:rsid w:val="00055BB7"/>
    <w:rsid w:val="00063FF1"/>
    <w:rsid w:val="0006441B"/>
    <w:rsid w:val="00072839"/>
    <w:rsid w:val="00075815"/>
    <w:rsid w:val="00081E91"/>
    <w:rsid w:val="00086AC8"/>
    <w:rsid w:val="000904B3"/>
    <w:rsid w:val="000A19A8"/>
    <w:rsid w:val="000A7EEE"/>
    <w:rsid w:val="000B3416"/>
    <w:rsid w:val="000D1A22"/>
    <w:rsid w:val="000E1E6A"/>
    <w:rsid w:val="000E4A0E"/>
    <w:rsid w:val="000E7A59"/>
    <w:rsid w:val="0012752F"/>
    <w:rsid w:val="001873FF"/>
    <w:rsid w:val="001A3EBE"/>
    <w:rsid w:val="001A407B"/>
    <w:rsid w:val="001A788A"/>
    <w:rsid w:val="001C0545"/>
    <w:rsid w:val="001E6FBE"/>
    <w:rsid w:val="001F29F8"/>
    <w:rsid w:val="001F4D92"/>
    <w:rsid w:val="001F78E2"/>
    <w:rsid w:val="00200443"/>
    <w:rsid w:val="00215EC8"/>
    <w:rsid w:val="0022629C"/>
    <w:rsid w:val="00242CA2"/>
    <w:rsid w:val="00267B72"/>
    <w:rsid w:val="00277E54"/>
    <w:rsid w:val="00280FAD"/>
    <w:rsid w:val="00282DB7"/>
    <w:rsid w:val="002C5C9F"/>
    <w:rsid w:val="002D3886"/>
    <w:rsid w:val="002E1499"/>
    <w:rsid w:val="002E26C5"/>
    <w:rsid w:val="002E585C"/>
    <w:rsid w:val="002F08B5"/>
    <w:rsid w:val="002F1E84"/>
    <w:rsid w:val="00311AF9"/>
    <w:rsid w:val="00313000"/>
    <w:rsid w:val="003178CE"/>
    <w:rsid w:val="0032459B"/>
    <w:rsid w:val="003258AE"/>
    <w:rsid w:val="00337597"/>
    <w:rsid w:val="00343B25"/>
    <w:rsid w:val="00344121"/>
    <w:rsid w:val="00357F80"/>
    <w:rsid w:val="00364AB0"/>
    <w:rsid w:val="00366EF4"/>
    <w:rsid w:val="00376F15"/>
    <w:rsid w:val="003B732A"/>
    <w:rsid w:val="003D4FA7"/>
    <w:rsid w:val="003D54BD"/>
    <w:rsid w:val="003F68BE"/>
    <w:rsid w:val="003F7A8D"/>
    <w:rsid w:val="00403A7F"/>
    <w:rsid w:val="0043413C"/>
    <w:rsid w:val="0043596C"/>
    <w:rsid w:val="00455B6E"/>
    <w:rsid w:val="00461BDA"/>
    <w:rsid w:val="004938E7"/>
    <w:rsid w:val="00493BA5"/>
    <w:rsid w:val="00495C28"/>
    <w:rsid w:val="004A7EE5"/>
    <w:rsid w:val="004B7994"/>
    <w:rsid w:val="004C32AC"/>
    <w:rsid w:val="004C4996"/>
    <w:rsid w:val="004E4A56"/>
    <w:rsid w:val="00514E64"/>
    <w:rsid w:val="005265AB"/>
    <w:rsid w:val="005500B3"/>
    <w:rsid w:val="00553028"/>
    <w:rsid w:val="00562142"/>
    <w:rsid w:val="00564E46"/>
    <w:rsid w:val="00580532"/>
    <w:rsid w:val="005A62C4"/>
    <w:rsid w:val="005B3841"/>
    <w:rsid w:val="005B6E48"/>
    <w:rsid w:val="005E53C4"/>
    <w:rsid w:val="005E5431"/>
    <w:rsid w:val="005F411C"/>
    <w:rsid w:val="006120CD"/>
    <w:rsid w:val="006148FB"/>
    <w:rsid w:val="00620693"/>
    <w:rsid w:val="00637CD1"/>
    <w:rsid w:val="006432E8"/>
    <w:rsid w:val="006612EE"/>
    <w:rsid w:val="006833B2"/>
    <w:rsid w:val="006C05A2"/>
    <w:rsid w:val="006C40F0"/>
    <w:rsid w:val="006C6616"/>
    <w:rsid w:val="006E3B4A"/>
    <w:rsid w:val="006F18F4"/>
    <w:rsid w:val="0071173F"/>
    <w:rsid w:val="0072190B"/>
    <w:rsid w:val="00752274"/>
    <w:rsid w:val="00756584"/>
    <w:rsid w:val="00770414"/>
    <w:rsid w:val="00770FAD"/>
    <w:rsid w:val="007A76FD"/>
    <w:rsid w:val="007A7DD3"/>
    <w:rsid w:val="007B42B5"/>
    <w:rsid w:val="007D4A42"/>
    <w:rsid w:val="007E0CDC"/>
    <w:rsid w:val="007F3C89"/>
    <w:rsid w:val="0081103B"/>
    <w:rsid w:val="008125A5"/>
    <w:rsid w:val="00825965"/>
    <w:rsid w:val="00826F9F"/>
    <w:rsid w:val="00827781"/>
    <w:rsid w:val="00836DD0"/>
    <w:rsid w:val="008413EE"/>
    <w:rsid w:val="00845F58"/>
    <w:rsid w:val="0085794F"/>
    <w:rsid w:val="008725EA"/>
    <w:rsid w:val="00874512"/>
    <w:rsid w:val="00877AF3"/>
    <w:rsid w:val="0088653F"/>
    <w:rsid w:val="008947C7"/>
    <w:rsid w:val="008C4BC5"/>
    <w:rsid w:val="008D12B9"/>
    <w:rsid w:val="008D1E47"/>
    <w:rsid w:val="008E053F"/>
    <w:rsid w:val="008E0E1E"/>
    <w:rsid w:val="008E7A16"/>
    <w:rsid w:val="008F3D7B"/>
    <w:rsid w:val="008F7345"/>
    <w:rsid w:val="0090678F"/>
    <w:rsid w:val="009132CF"/>
    <w:rsid w:val="00931972"/>
    <w:rsid w:val="009418E8"/>
    <w:rsid w:val="009432D0"/>
    <w:rsid w:val="00947AC7"/>
    <w:rsid w:val="00953B4B"/>
    <w:rsid w:val="00954E1A"/>
    <w:rsid w:val="0096721C"/>
    <w:rsid w:val="009A4A1A"/>
    <w:rsid w:val="009D085D"/>
    <w:rsid w:val="009D1629"/>
    <w:rsid w:val="009F0389"/>
    <w:rsid w:val="00A128D4"/>
    <w:rsid w:val="00A25F86"/>
    <w:rsid w:val="00A2654C"/>
    <w:rsid w:val="00A311F2"/>
    <w:rsid w:val="00A355F1"/>
    <w:rsid w:val="00A701AD"/>
    <w:rsid w:val="00A91CD3"/>
    <w:rsid w:val="00AA350A"/>
    <w:rsid w:val="00AB44E1"/>
    <w:rsid w:val="00AB7ED5"/>
    <w:rsid w:val="00AE4EA6"/>
    <w:rsid w:val="00B01FB0"/>
    <w:rsid w:val="00B36EF9"/>
    <w:rsid w:val="00B45993"/>
    <w:rsid w:val="00B50B32"/>
    <w:rsid w:val="00B92D27"/>
    <w:rsid w:val="00BA19AC"/>
    <w:rsid w:val="00BB2341"/>
    <w:rsid w:val="00BE4F2F"/>
    <w:rsid w:val="00BF7689"/>
    <w:rsid w:val="00C22499"/>
    <w:rsid w:val="00C30B57"/>
    <w:rsid w:val="00C33D04"/>
    <w:rsid w:val="00C36ED7"/>
    <w:rsid w:val="00C37FF2"/>
    <w:rsid w:val="00C43CDC"/>
    <w:rsid w:val="00C4579C"/>
    <w:rsid w:val="00C72CD8"/>
    <w:rsid w:val="00C76916"/>
    <w:rsid w:val="00C804C6"/>
    <w:rsid w:val="00C80A2B"/>
    <w:rsid w:val="00C93459"/>
    <w:rsid w:val="00CB0D0E"/>
    <w:rsid w:val="00CB3E80"/>
    <w:rsid w:val="00CC6D2E"/>
    <w:rsid w:val="00CD0267"/>
    <w:rsid w:val="00CF3AB0"/>
    <w:rsid w:val="00D007FD"/>
    <w:rsid w:val="00D011F6"/>
    <w:rsid w:val="00D120C8"/>
    <w:rsid w:val="00D130AC"/>
    <w:rsid w:val="00D132C8"/>
    <w:rsid w:val="00D15BAD"/>
    <w:rsid w:val="00D2274D"/>
    <w:rsid w:val="00D22E64"/>
    <w:rsid w:val="00D26FE0"/>
    <w:rsid w:val="00D35E54"/>
    <w:rsid w:val="00D4492A"/>
    <w:rsid w:val="00D50809"/>
    <w:rsid w:val="00D60F9E"/>
    <w:rsid w:val="00D744AD"/>
    <w:rsid w:val="00D763E0"/>
    <w:rsid w:val="00D81B0E"/>
    <w:rsid w:val="00D93563"/>
    <w:rsid w:val="00DA402D"/>
    <w:rsid w:val="00DB21F9"/>
    <w:rsid w:val="00DC5B1B"/>
    <w:rsid w:val="00DD481A"/>
    <w:rsid w:val="00DE6B06"/>
    <w:rsid w:val="00DE7314"/>
    <w:rsid w:val="00DF62BF"/>
    <w:rsid w:val="00E24E3C"/>
    <w:rsid w:val="00E26C51"/>
    <w:rsid w:val="00E30246"/>
    <w:rsid w:val="00E34B35"/>
    <w:rsid w:val="00E71E44"/>
    <w:rsid w:val="00E72460"/>
    <w:rsid w:val="00E74247"/>
    <w:rsid w:val="00E81E98"/>
    <w:rsid w:val="00EB6086"/>
    <w:rsid w:val="00EB67AB"/>
    <w:rsid w:val="00EC14FE"/>
    <w:rsid w:val="00EC7B37"/>
    <w:rsid w:val="00ED073E"/>
    <w:rsid w:val="00ED58DA"/>
    <w:rsid w:val="00ED783B"/>
    <w:rsid w:val="00EE0880"/>
    <w:rsid w:val="00EF7CB2"/>
    <w:rsid w:val="00F0242E"/>
    <w:rsid w:val="00F16C46"/>
    <w:rsid w:val="00F20EA2"/>
    <w:rsid w:val="00F634C3"/>
    <w:rsid w:val="00F74877"/>
    <w:rsid w:val="00F77476"/>
    <w:rsid w:val="00F81D4F"/>
    <w:rsid w:val="00F94403"/>
    <w:rsid w:val="00FA1DC6"/>
    <w:rsid w:val="00FA52C8"/>
    <w:rsid w:val="00FC4EDA"/>
    <w:rsid w:val="00FE7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8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38E7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Branislav Rakicevic</dc:creator>
  <cp:lastModifiedBy>Branislav Rakicevic</cp:lastModifiedBy>
  <cp:revision>2</cp:revision>
  <dcterms:created xsi:type="dcterms:W3CDTF">2020-08-31T05:01:00Z</dcterms:created>
  <dcterms:modified xsi:type="dcterms:W3CDTF">2021-03-09T13:55:00Z</dcterms:modified>
</cp:coreProperties>
</file>