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038" w:rsidRPr="000C75E4" w:rsidRDefault="000C75E4" w:rsidP="004A6038">
      <w:pPr>
        <w:jc w:val="center"/>
        <w:rPr>
          <w:b/>
          <w:sz w:val="20"/>
          <w:szCs w:val="20"/>
        </w:rPr>
      </w:pPr>
      <w:r w:rsidRPr="000C75E4">
        <w:rPr>
          <w:b/>
          <w:sz w:val="20"/>
          <w:szCs w:val="20"/>
        </w:rPr>
        <w:t xml:space="preserve">MESSER TEHNOGAS </w:t>
      </w:r>
      <w:r>
        <w:rPr>
          <w:b/>
          <w:sz w:val="20"/>
          <w:szCs w:val="20"/>
        </w:rPr>
        <w:t xml:space="preserve">- </w:t>
      </w:r>
      <w:r w:rsidR="004A6038" w:rsidRPr="000C75E4">
        <w:rPr>
          <w:b/>
          <w:sz w:val="20"/>
          <w:szCs w:val="20"/>
        </w:rPr>
        <w:t xml:space="preserve">ФАБРИКА ЗА ПРОИЗВОДЊУ ТЕХНИЧКИХ И МЕДИЦИНСКИХ ГАСОВА И ПУНИОНИЦА БОЦА </w:t>
      </w:r>
    </w:p>
    <w:p w:rsidR="004A6038" w:rsidRPr="000C75E4" w:rsidRDefault="000C75E4" w:rsidP="000C75E4">
      <w:pPr>
        <w:ind w:left="-426" w:right="-389"/>
        <w:jc w:val="center"/>
        <w:rPr>
          <w:b/>
          <w:sz w:val="20"/>
          <w:szCs w:val="20"/>
        </w:rPr>
      </w:pPr>
      <w:r w:rsidRPr="000C75E4">
        <w:rPr>
          <w:b/>
          <w:sz w:val="20"/>
          <w:szCs w:val="20"/>
        </w:rPr>
        <w:t xml:space="preserve">CASTOLIN EUTECTIC – CASTOLAB </w:t>
      </w:r>
      <w:r w:rsidR="005F7603" w:rsidRPr="000C75E4">
        <w:rPr>
          <w:b/>
          <w:sz w:val="20"/>
          <w:szCs w:val="20"/>
        </w:rPr>
        <w:t>–</w:t>
      </w:r>
      <w:r>
        <w:rPr>
          <w:b/>
          <w:sz w:val="20"/>
          <w:szCs w:val="20"/>
        </w:rPr>
        <w:t xml:space="preserve"> </w:t>
      </w:r>
      <w:r w:rsidR="004A6038" w:rsidRPr="000C75E4">
        <w:rPr>
          <w:b/>
          <w:sz w:val="20"/>
          <w:szCs w:val="20"/>
        </w:rPr>
        <w:t xml:space="preserve">ПРЕДУЗЕЋЕ ЗА РЕПАРАЦИЈУ МАШИНСКИХ ДЕЛОВА И КОНСТРУКЦИЈА </w:t>
      </w:r>
      <w:r w:rsidRPr="000C75E4">
        <w:rPr>
          <w:b/>
          <w:sz w:val="20"/>
          <w:szCs w:val="20"/>
        </w:rPr>
        <w:t>ПРИМЕНОМ ПОСТУПАКА ЗАВАРИ</w:t>
      </w:r>
      <w:r>
        <w:rPr>
          <w:b/>
          <w:sz w:val="20"/>
          <w:szCs w:val="20"/>
        </w:rPr>
        <w:t>ВАЊА, НАВАРИВАЊА И МЕТАЛИЗАЦИЈЕ</w:t>
      </w:r>
    </w:p>
    <w:p w:rsidR="004A6038" w:rsidRPr="009C21B9" w:rsidRDefault="008C0C3E" w:rsidP="004A6038">
      <w:pPr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highlight w:val="cyan"/>
        </w:rPr>
        <w:t>АДРЕСА: БАЊИЧКИ ПУТ 62, 11090 РАКОВИЦА, БЕОГРАД</w:t>
      </w:r>
      <w:r w:rsidR="004A6038" w:rsidRPr="009C21B9">
        <w:rPr>
          <w:b/>
          <w:color w:val="000000" w:themeColor="text1"/>
          <w:sz w:val="20"/>
          <w:szCs w:val="20"/>
        </w:rPr>
        <w:t xml:space="preserve"> </w:t>
      </w:r>
    </w:p>
    <w:p w:rsidR="009C21B9" w:rsidRPr="009C21B9" w:rsidRDefault="009C21B9" w:rsidP="004A6038">
      <w:pPr>
        <w:jc w:val="center"/>
        <w:rPr>
          <w:b/>
          <w:color w:val="000000" w:themeColor="text1"/>
          <w:sz w:val="20"/>
          <w:szCs w:val="20"/>
        </w:rPr>
      </w:pPr>
      <w:r w:rsidRPr="009C21B9">
        <w:rPr>
          <w:b/>
          <w:color w:val="000000" w:themeColor="text1"/>
          <w:sz w:val="20"/>
          <w:szCs w:val="20"/>
          <w:highlight w:val="yellow"/>
        </w:rPr>
        <w:t>С К У П   С Т У Д Е Н А Т А   Н</w:t>
      </w:r>
      <w:r w:rsidR="00995523">
        <w:rPr>
          <w:b/>
          <w:color w:val="000000" w:themeColor="text1"/>
          <w:sz w:val="20"/>
          <w:szCs w:val="20"/>
          <w:highlight w:val="yellow"/>
        </w:rPr>
        <w:t xml:space="preserve"> А   Г Л А В Н О Ј   К А П И Ј И</w:t>
      </w:r>
    </w:p>
    <w:p w:rsidR="004A6038" w:rsidRPr="009C21B9" w:rsidRDefault="004A6038" w:rsidP="004A6038">
      <w:pPr>
        <w:jc w:val="center"/>
        <w:rPr>
          <w:b/>
          <w:color w:val="000000" w:themeColor="text1"/>
          <w:sz w:val="20"/>
          <w:szCs w:val="20"/>
        </w:rPr>
      </w:pPr>
      <w:r w:rsidRPr="009C21B9">
        <w:rPr>
          <w:b/>
          <w:color w:val="000000" w:themeColor="text1"/>
          <w:sz w:val="20"/>
          <w:szCs w:val="20"/>
          <w:highlight w:val="green"/>
        </w:rPr>
        <w:t>НАЈБЛИЖА АУТОБУСКА СТАЈАЛИШТА</w:t>
      </w:r>
      <w:r w:rsidR="005F7603">
        <w:rPr>
          <w:b/>
          <w:color w:val="000000" w:themeColor="text1"/>
          <w:sz w:val="20"/>
          <w:szCs w:val="20"/>
          <w:highlight w:val="green"/>
        </w:rPr>
        <w:t>: РАШКА И ПЕРЕ ВЕЛИМИРОВИЋА (</w:t>
      </w:r>
      <w:r w:rsidR="005F7603">
        <w:rPr>
          <w:b/>
          <w:color w:val="000000" w:themeColor="text1"/>
          <w:sz w:val="20"/>
          <w:szCs w:val="20"/>
          <w:highlight w:val="green"/>
          <w:lang/>
        </w:rPr>
        <w:t>ПОГЛЕДАТИ</w:t>
      </w:r>
      <w:r w:rsidRPr="009C21B9">
        <w:rPr>
          <w:b/>
          <w:color w:val="000000" w:themeColor="text1"/>
          <w:sz w:val="20"/>
          <w:szCs w:val="20"/>
          <w:highlight w:val="green"/>
        </w:rPr>
        <w:t xml:space="preserve"> МАПУ!)</w:t>
      </w:r>
    </w:p>
    <w:p w:rsidR="000C75E4" w:rsidRPr="009C21B9" w:rsidRDefault="000C75E4" w:rsidP="004A6038">
      <w:pPr>
        <w:jc w:val="center"/>
        <w:rPr>
          <w:b/>
          <w:color w:val="FF0000"/>
          <w:sz w:val="2"/>
          <w:szCs w:val="2"/>
        </w:rPr>
      </w:pPr>
    </w:p>
    <w:p w:rsidR="00DC2806" w:rsidRDefault="004A6038" w:rsidP="004A6038">
      <w:pPr>
        <w:jc w:val="center"/>
      </w:pPr>
      <w:r>
        <w:rPr>
          <w:noProof/>
        </w:rPr>
        <w:drawing>
          <wp:inline distT="0" distB="0" distL="0" distR="0">
            <wp:extent cx="9525208" cy="5347411"/>
            <wp:effectExtent l="19050" t="0" r="0" b="0"/>
            <wp:docPr id="1" name="Picture 1" descr="C:\Users\User\Desktop\Mapa - Messer Tehnogas i Castolin Eutect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pa - Messer Tehnogas i Castolin Eutecti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8129" cy="534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2806" w:rsidSect="004A6038">
      <w:pgSz w:w="15840" w:h="12240" w:orient="landscape"/>
      <w:pgMar w:top="426" w:right="389" w:bottom="426" w:left="42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compat/>
  <w:rsids>
    <w:rsidRoot w:val="004A6038"/>
    <w:rsid w:val="000C75E4"/>
    <w:rsid w:val="003B5CB8"/>
    <w:rsid w:val="00472E6C"/>
    <w:rsid w:val="004A6038"/>
    <w:rsid w:val="005F7603"/>
    <w:rsid w:val="008C0C3E"/>
    <w:rsid w:val="00995523"/>
    <w:rsid w:val="009C21B9"/>
    <w:rsid w:val="00DC2806"/>
    <w:rsid w:val="00DD1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0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2015-11-13T15:44:00Z</dcterms:created>
  <dcterms:modified xsi:type="dcterms:W3CDTF">2015-12-15T15:49:00Z</dcterms:modified>
</cp:coreProperties>
</file>