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B5" w:rsidRPr="00042358" w:rsidRDefault="005772B5" w:rsidP="00042358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 w:rsidRPr="00042358">
        <w:rPr>
          <w:rFonts w:ascii="Calibri" w:hAnsi="Calibri"/>
          <w:bCs/>
          <w:lang w:val="sl-SI"/>
        </w:rPr>
        <w:t>Наведите основне захтеве које треба да испуни тенк најновије IV генерације</w:t>
      </w:r>
    </w:p>
    <w:p w:rsidR="00967CC7" w:rsidRDefault="00967CC7" w:rsidP="00042358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</w:rPr>
      </w:pPr>
      <w:r w:rsidRPr="00042358">
        <w:rPr>
          <w:rFonts w:ascii="Calibri" w:hAnsi="Calibri"/>
          <w:bCs/>
          <w:lang w:val="sr-Cyrl-RS"/>
        </w:rPr>
        <w:t xml:space="preserve">Шта чини </w:t>
      </w:r>
      <w:r w:rsidRPr="00042358">
        <w:rPr>
          <w:rFonts w:ascii="Calibri" w:hAnsi="Calibri"/>
          <w:bCs/>
        </w:rPr>
        <w:t>“</w:t>
      </w:r>
      <w:r w:rsidRPr="00042358">
        <w:rPr>
          <w:rFonts w:ascii="Calibri" w:hAnsi="Calibri"/>
          <w:bCs/>
          <w:lang w:val="sr-Cyrl-RS"/>
        </w:rPr>
        <w:t>тенковски троугао</w:t>
      </w:r>
      <w:r w:rsidRPr="00042358">
        <w:rPr>
          <w:rFonts w:ascii="Calibri" w:hAnsi="Calibri"/>
          <w:bCs/>
        </w:rPr>
        <w:t>”</w:t>
      </w:r>
    </w:p>
    <w:p w:rsidR="00042358" w:rsidRDefault="00042358" w:rsidP="00B01800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 w:rsidRPr="00042358">
        <w:rPr>
          <w:rFonts w:ascii="Calibri" w:hAnsi="Calibri"/>
          <w:bCs/>
          <w:lang w:val="sr-Cyrl-RS"/>
        </w:rPr>
        <w:t>Шта чини в</w:t>
      </w:r>
      <w:r w:rsidRPr="00042358">
        <w:rPr>
          <w:rFonts w:ascii="Calibri" w:hAnsi="Calibri"/>
          <w:bCs/>
          <w:lang w:val="sl-SI"/>
        </w:rPr>
        <w:t>атрену моћ тенка</w:t>
      </w:r>
    </w:p>
    <w:p w:rsidR="00126E13" w:rsidRPr="00126E13" w:rsidRDefault="00126E13" w:rsidP="00B01800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>
        <w:rPr>
          <w:rFonts w:ascii="Calibri" w:hAnsi="Calibri"/>
          <w:bCs/>
          <w:lang w:val="sr-Cyrl-RS"/>
        </w:rPr>
        <w:t>Основно наоружање тенка</w:t>
      </w:r>
    </w:p>
    <w:p w:rsidR="00126E13" w:rsidRDefault="00126E13" w:rsidP="00B01800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>
        <w:rPr>
          <w:rFonts w:ascii="Calibri" w:hAnsi="Calibri"/>
          <w:bCs/>
          <w:lang w:val="sr-Cyrl-RS"/>
        </w:rPr>
        <w:t>Помоћно наоружање тенка</w:t>
      </w:r>
      <w:bookmarkStart w:id="0" w:name="_GoBack"/>
      <w:bookmarkEnd w:id="0"/>
    </w:p>
    <w:p w:rsidR="00AF740F" w:rsidRDefault="00AF740F" w:rsidP="00B01800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>
        <w:rPr>
          <w:rFonts w:ascii="Calibri" w:hAnsi="Calibri"/>
          <w:bCs/>
          <w:lang w:val="sr-Cyrl-RS"/>
        </w:rPr>
        <w:t>Основни чиниоци од којих зависи ватрена моћ тенка</w:t>
      </w:r>
    </w:p>
    <w:p w:rsidR="005772B5" w:rsidRPr="00042358" w:rsidRDefault="005772B5" w:rsidP="00B01800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 w:rsidRPr="00042358">
        <w:rPr>
          <w:rFonts w:ascii="Calibri" w:hAnsi="Calibri"/>
          <w:bCs/>
          <w:lang w:val="sl-SI"/>
        </w:rPr>
        <w:t>Параметри који одређују ниво заштите тенка</w:t>
      </w:r>
    </w:p>
    <w:p w:rsidR="005772B5" w:rsidRPr="00042358" w:rsidRDefault="005772B5" w:rsidP="00042358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 w:rsidRPr="00042358">
        <w:rPr>
          <w:rFonts w:ascii="Calibri" w:hAnsi="Calibri"/>
          <w:bCs/>
          <w:lang w:val="sl-SI"/>
        </w:rPr>
        <w:t>Основне категорије тенковског оклопа су</w:t>
      </w:r>
    </w:p>
    <w:p w:rsidR="005772B5" w:rsidRPr="00042358" w:rsidRDefault="005772B5" w:rsidP="00042358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 w:rsidRPr="00042358">
        <w:rPr>
          <w:rFonts w:ascii="Calibri" w:hAnsi="Calibri"/>
          <w:bCs/>
          <w:lang w:val="sl-SI"/>
        </w:rPr>
        <w:t>Објаснити принцип активне заштите тенка.</w:t>
      </w:r>
    </w:p>
    <w:p w:rsidR="005772B5" w:rsidRDefault="005772B5" w:rsidP="00042358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 w:rsidRPr="00042358">
        <w:rPr>
          <w:rFonts w:ascii="Calibri" w:hAnsi="Calibri"/>
          <w:bCs/>
          <w:lang w:val="sl-SI"/>
        </w:rPr>
        <w:t>Објаснити принцип функционисања експлозивног реактивног оклопа (ERA)</w:t>
      </w:r>
    </w:p>
    <w:p w:rsidR="008D0B6A" w:rsidRPr="00042358" w:rsidRDefault="005B32A9" w:rsidP="00042358">
      <w:pPr>
        <w:pStyle w:val="ListParagraph"/>
        <w:numPr>
          <w:ilvl w:val="0"/>
          <w:numId w:val="3"/>
        </w:numPr>
        <w:spacing w:before="120"/>
        <w:rPr>
          <w:rFonts w:ascii="Calibri" w:hAnsi="Calibri"/>
          <w:bCs/>
          <w:lang w:val="sl-SI"/>
        </w:rPr>
      </w:pPr>
      <w:r>
        <w:rPr>
          <w:rFonts w:ascii="Calibri" w:hAnsi="Calibri"/>
          <w:bCs/>
          <w:lang w:val="sr-Cyrl-RS"/>
        </w:rPr>
        <w:t>Недостаци</w:t>
      </w:r>
      <w:r w:rsidRPr="00042358">
        <w:rPr>
          <w:rFonts w:ascii="Calibri" w:hAnsi="Calibri"/>
          <w:bCs/>
          <w:lang w:val="sl-SI"/>
        </w:rPr>
        <w:t xml:space="preserve"> експл</w:t>
      </w:r>
      <w:r w:rsidR="000D1A89">
        <w:rPr>
          <w:rFonts w:ascii="Calibri" w:hAnsi="Calibri"/>
          <w:bCs/>
          <w:lang w:val="sl-SI"/>
        </w:rPr>
        <w:t>озивног реактивног оклопа</w:t>
      </w:r>
    </w:p>
    <w:p w:rsidR="002649D5" w:rsidRDefault="002649D5"/>
    <w:sectPr w:rsidR="002649D5" w:rsidSect="00C8237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73345"/>
    <w:multiLevelType w:val="hybridMultilevel"/>
    <w:tmpl w:val="74F2F9B8"/>
    <w:lvl w:ilvl="0" w:tplc="3D28B40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1B8D"/>
    <w:multiLevelType w:val="hybridMultilevel"/>
    <w:tmpl w:val="7180D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B10BF"/>
    <w:multiLevelType w:val="multilevel"/>
    <w:tmpl w:val="538ECF14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2B5"/>
    <w:rsid w:val="00042358"/>
    <w:rsid w:val="000D1A89"/>
    <w:rsid w:val="001240CB"/>
    <w:rsid w:val="00126E13"/>
    <w:rsid w:val="001316B6"/>
    <w:rsid w:val="002649D5"/>
    <w:rsid w:val="004E4851"/>
    <w:rsid w:val="005772B5"/>
    <w:rsid w:val="005B2155"/>
    <w:rsid w:val="005B32A9"/>
    <w:rsid w:val="008376F6"/>
    <w:rsid w:val="008D0B6A"/>
    <w:rsid w:val="00967CC7"/>
    <w:rsid w:val="00A128FD"/>
    <w:rsid w:val="00AF740F"/>
    <w:rsid w:val="00C82378"/>
    <w:rsid w:val="00D30B08"/>
    <w:rsid w:val="00FE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478"/>
  <w15:chartTrackingRefBased/>
  <w15:docId w15:val="{BA9C6758-2B9B-4489-96FD-8E78E857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aliases w:val="Slike"/>
    <w:basedOn w:val="Normal"/>
    <w:next w:val="Normal"/>
    <w:link w:val="Heading3Char"/>
    <w:autoRedefine/>
    <w:uiPriority w:val="9"/>
    <w:unhideWhenUsed/>
    <w:qFormat/>
    <w:rsid w:val="00A128FD"/>
    <w:pPr>
      <w:keepNext/>
      <w:keepLines/>
      <w:numPr>
        <w:numId w:val="2"/>
      </w:numPr>
      <w:spacing w:after="397"/>
      <w:ind w:hanging="36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like Char"/>
    <w:basedOn w:val="DefaultParagraphFont"/>
    <w:link w:val="Heading3"/>
    <w:uiPriority w:val="9"/>
    <w:rsid w:val="00A128FD"/>
    <w:rPr>
      <w:rFonts w:eastAsiaTheme="majorEastAsia" w:cstheme="majorBidi"/>
      <w:b/>
      <w:szCs w:val="24"/>
    </w:rPr>
  </w:style>
  <w:style w:type="paragraph" w:styleId="ListParagraph">
    <w:name w:val="List Paragraph"/>
    <w:basedOn w:val="Normal"/>
    <w:uiPriority w:val="34"/>
    <w:qFormat/>
    <w:rsid w:val="00042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2020-10-16T13:23:00Z</dcterms:created>
  <dcterms:modified xsi:type="dcterms:W3CDTF">2020-10-16T13:41:00Z</dcterms:modified>
</cp:coreProperties>
</file>